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99.391304347826"/>
        <w:gridCol w:w="1875.391304347826"/>
        <w:gridCol w:w="135.65217391304347"/>
        <w:gridCol w:w="949.5652173913044"/>
        <w:tblGridChange w:id="0">
          <w:tblGrid>
            <w:gridCol w:w="6399.391304347826"/>
            <w:gridCol w:w="1875.391304347826"/>
            <w:gridCol w:w="135.65217391304347"/>
            <w:gridCol w:w="949.565217391304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27.27272727272725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22045" cy="10144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045" cy="1014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27.27272727272725" w:lineRule="auto"/>
              <w:jc w:val="right"/>
              <w:rPr>
                <w:color w:val="5f63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0"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To: </w:t>
        <w:tab/>
        <w:t xml:space="preserve">Oregon AFSCME Council Representatives</w:t>
      </w:r>
    </w:p>
    <w:p w:rsidR="00000000" w:rsidDel="00000000" w:rsidP="00000000" w:rsidRDefault="00000000" w:rsidRPr="00000000" w14:paraId="0000000B">
      <w:pPr>
        <w:spacing w:before="0"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Re: </w:t>
        <w:tab/>
        <w:t xml:space="preserve">Coronavirus Labor Relations Practices and Bargaining</w:t>
      </w:r>
    </w:p>
    <w:p w:rsidR="00000000" w:rsidDel="00000000" w:rsidP="00000000" w:rsidRDefault="00000000" w:rsidRPr="00000000" w14:paraId="0000000C">
      <w:pPr>
        <w:spacing w:before="0" w:line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Date:</w:t>
        <w:tab/>
        <w:t xml:space="preserve"> 3/2/20 </w:t>
      </w:r>
    </w:p>
    <w:p w:rsidR="00000000" w:rsidDel="00000000" w:rsidP="00000000" w:rsidRDefault="00000000" w:rsidRPr="00000000" w14:paraId="0000000D">
      <w:pPr>
        <w:spacing w:before="120" w:line="36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360" w:lineRule="auto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*The most important thing for preventing the spread of coronavirus in workplaces is that people who are sick know the symptoms and stay home.</w:t>
      </w:r>
    </w:p>
    <w:p w:rsidR="00000000" w:rsidDel="00000000" w:rsidP="00000000" w:rsidRDefault="00000000" w:rsidRPr="00000000" w14:paraId="0000000F">
      <w:pPr>
        <w:spacing w:before="120" w:line="360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60" w:lineRule="auto"/>
        <w:ind w:left="0" w:firstLine="0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Labor Management Committee Review of relevant contract language around a declared emergency, and a discussion of which personnel could be impacted.</w:t>
      </w:r>
    </w:p>
    <w:p w:rsidR="00000000" w:rsidDel="00000000" w:rsidP="00000000" w:rsidRDefault="00000000" w:rsidRPr="00000000" w14:paraId="00000011">
      <w:pPr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360" w:lineRule="auto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Management can dedicate resources to educating employees about: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120" w:line="36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symptoms (fever, cough, shortness of breath), and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how to reduce risk of transmission through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handwashing with warm water and soap - scrubbing for 20 seconds (</w:t>
      </w:r>
      <w:r w:rsidDel="00000000" w:rsidR="00000000" w:rsidRPr="00000000">
        <w:rPr>
          <w:color w:val="222222"/>
          <w:highlight w:val="white"/>
          <w:u w:val="single"/>
          <w:rtl w:val="0"/>
        </w:rPr>
        <w:t xml:space="preserve">after lathering fully with soap, and before rinsing</w:t>
      </w:r>
      <w:r w:rsidDel="00000000" w:rsidR="00000000" w:rsidRPr="00000000">
        <w:rPr>
          <w:color w:val="222222"/>
          <w:highlight w:val="white"/>
          <w:rtl w:val="0"/>
        </w:rPr>
        <w:t xml:space="preserve">),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coughing into a tissue or the elbow of a sleeve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regular thorough cleaning of commonly touched surfaces (e.g. door handles, light switches, bathroom fixtures, kitchen surfaces),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https://multco.us/health-officer/news/how-clean-and-disinfect-your-home-and-workplace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need to stay home when symptoms arise, for at least 24 hours after fever abates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 w:line="36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Details about how an emergency declaration would be handled, and which personnel would be impacted.  </w:t>
      </w:r>
    </w:p>
    <w:p w:rsidR="00000000" w:rsidDel="00000000" w:rsidP="00000000" w:rsidRDefault="00000000" w:rsidRPr="00000000" w14:paraId="0000001A">
      <w:pPr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="360" w:lineRule="auto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Interim Bargaining / LOA concepts for Locals to Consider: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12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Provide paid leave without use of sick time (or reimbursement of sick days if used) of up to 6 weeks if confirmed to have contracted coronavirus, or any other outbreaks defined by the CDC.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0" w:beforeAutospacing="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Create a temporary ﻿moratorium on discipline for those using sick leave, especially those in social service, healthcare, or custodial functions. </w:t>
      </w:r>
    </w:p>
    <w:p w:rsidR="00000000" w:rsidDel="00000000" w:rsidP="00000000" w:rsidRDefault="00000000" w:rsidRPr="00000000" w14:paraId="0000001E">
      <w:pPr>
        <w:spacing w:before="120" w:line="36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less extensive position might be for management to agree not to discipline anyone for any flu-symptom illnesses with existing FMLA-documentation based in compromised immune system or respiratory issues,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12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Ability of employees to donate sick time to peers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Increased telecommute an telework options.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Increase ability to bank/carry over/pay out time off (vacation, personal days, etc) for those declared emergency responders and unable to take time as usual.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Provide materials for cleaning doorknobs and countertops, and extra tissues.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Cover employee co-pays for doctor visits related to evaluation of a cough and fever.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Budget additional hours for custodial routines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0" w:beforeAutospacing="0" w:line="36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Agreement to make the employee whole for the difference between regular salary and workers compensation, if the employee is receiving workers comp</w:t>
      </w:r>
      <w:r w:rsidDel="00000000" w:rsidR="00000000" w:rsidRPr="00000000">
        <w:rPr>
          <w:color w:val="222222"/>
          <w:highlight w:val="white"/>
          <w:rtl w:val="0"/>
        </w:rPr>
        <w:t xml:space="preserve">ensation</w:t>
      </w:r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ultco.us/health-officer/news/how-clean-and-disinfect-your-home-and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